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方正小标宋_GBK" w:eastAsia="仿宋_GB2312" w:cs="方正小标宋_GBK"/>
          <w:bCs/>
          <w:kern w:val="44"/>
          <w:szCs w:val="32"/>
        </w:rPr>
      </w:pPr>
      <w:r>
        <w:rPr>
          <w:rStyle w:val="6"/>
          <w:rFonts w:hint="eastAsia"/>
          <w:sz w:val="32"/>
        </w:rPr>
        <w:t>附件</w:t>
      </w:r>
      <w:r>
        <w:rPr>
          <w:rStyle w:val="6"/>
          <w:sz w:val="32"/>
        </w:rPr>
        <w:t>1</w:t>
      </w:r>
      <w:r>
        <w:rPr>
          <w:rStyle w:val="6"/>
          <w:rFonts w:hint="eastAsia"/>
          <w:sz w:val="32"/>
        </w:rPr>
        <w:t>：</w:t>
      </w:r>
    </w:p>
    <w:p>
      <w:pPr>
        <w:pStyle w:val="7"/>
        <w:spacing w:after="0" w:line="560" w:lineRule="exact"/>
        <w:jc w:val="center"/>
        <w:rPr>
          <w:rFonts w:ascii="方正小标宋_GBK" w:hAnsi="方正小标宋_GBK" w:eastAsia="方正小标宋_GBK" w:cs="方正小标宋_GBK"/>
          <w:bCs/>
          <w:spacing w:val="0"/>
          <w:kern w:val="44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pacing w:val="0"/>
          <w:kern w:val="44"/>
          <w:sz w:val="36"/>
          <w:szCs w:val="36"/>
        </w:rPr>
        <w:t>2022年青岛市中小学生科技节“十个一”活动项目规则</w:t>
      </w:r>
    </w:p>
    <w:bookmarkEnd w:id="0"/>
    <w:p>
      <w:pPr>
        <w:spacing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一、翻天覆地的建筑（挑战赛）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（一）任务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用一张A4纸（70克金旗舰）任意剪裁、折叠后组装成一个可独自站立、可移动、可上下颠倒放置的“建筑”，“建筑”高度越好。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（二）限制条件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1.结构只能使用一张A4（70克金旗舰）纸进行裁剪后制作，除此之外不能再使用其他任何材料，包括任何黏合胶和支撑物。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598" w:firstLineChars="187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eastAsia="仿宋_GB2312"/>
          <w:kern w:val="2"/>
          <w:sz w:val="32"/>
          <w:szCs w:val="32"/>
        </w:rPr>
        <w:t>2.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建筑”制作完成后，必须是一个整体，能够被整体性移动且能够独自站立在桌面或地面上。</w:t>
      </w:r>
    </w:p>
    <w:p>
      <w:pPr>
        <w:spacing w:line="560" w:lineRule="exact"/>
        <w:ind w:firstLine="640" w:firstLineChars="200"/>
        <w:jc w:val="left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3.测试前，“建筑”独自站立在桌面或地面上，然后进行测试。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（三）比赛要求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1.在规定时间内，由参赛学生单独参赛，按要求制作“建筑”。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2.制作完成后，参赛学生把“建筑”放置在桌面或地面上，使得它能独自站立。3秒后建筑不坍塌，方可测量建筑（正放）高度。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3.建筑（正放）高度测量完成后，参赛学生把“建筑”倒置桌面或地面上（正放时最顶端的部分必须接触桌面或地面），使得它能独自站立。3秒后建筑不坍塌，方可测量建筑（倒放）高度。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（四）提交要求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800" w:firstLineChars="25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30分钟内制作“建筑”，制作工具自备。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（视频一）制作视频：参赛学生在视频画面中，镜头内须有计时器，显示制作总时长不超过30分钟。提交的制作视频可剪辑，不超过4分钟，能完整反应学生制作过程的整体框架。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（视频二）测量视频：测量视频中的作品必须是制作视频中的作品，不调速不剪辑，可放大镜头，测量时可拉近镜头，能完整反映出作品的测试成绩，不超过1分钟。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（五）评分标准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以建筑（正放）和建筑（倒放）中较低的高度作为“建筑”的高度。（每1厘米得1分，2厘米2分以此类推）。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0"/>
          <w:szCs w:val="30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二、纸质斜塔（挑战赛）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（一）任务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制作一个斜塔，斜塔至少高30厘米以上，最宽出应在15厘米×15厘米以下，最窄处应达到5厘米×5厘米以上。倾斜度越斜得分越高。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（二）材料及工具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1.1张A4纸（70克金旗舰）。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2.剪刀、木板一块或能够放置斜塔的平板。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（三）比赛要求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1.制作时间为30分钟，必需由参赛学生独立操作完成。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2.用1张A4（70克金旗舰）纸制作，不能进行任何方式的加固，不得使用任何粘接材料。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3.测试时，将斜塔放置在准备好的木板上面，然后将木板的一侧慢慢抬高。斜塔滑落或滑倒时（斜塔保持静止无位移），停止抬高，测定木板与地面形成的角度，这一角度将成为选手的得分。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（四）提交要求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（视频一）制作视频：参赛学生在视频画面中，镜头内须有计时器，显示制作总时长不超过30分钟。提交的制作视频可剪辑，不超过4分钟，能完整反应学生制作过程的整体框架。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（视频二）测量视频：测量视频中的作品必须是制作视频中的作品，不调速不剪辑，可放大镜头，测量时可拉近镜头，能完整反映出作品的测试成绩，不超过1分钟。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三、空中的纸（挑战赛）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（一）任务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把1张纸经过折叠、剪切等方法将其加工成任何形状，用任何方式让纸离开手，使纸在空中停留尽量长的时间。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（二）比赛规则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1.把1张A4纸通过折叠、剪切等方法，加工成任何形状，但不能增加纸的数量。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2.制作结束后，可以用任何方式，如：投掷、上抛等，但不能使用其他动力，如：橡皮筋弹射或其他方式。让纸离开手，在空中停留尽量长的时间。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3.停留时间越长得分越高。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（三）比赛要求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1.参赛学生需独立完成。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eastAsia="仿宋_GB2312"/>
          <w:kern w:val="2"/>
          <w:sz w:val="32"/>
          <w:szCs w:val="32"/>
        </w:rPr>
        <w:t>（四）提交</w:t>
      </w:r>
      <w:r>
        <w:rPr>
          <w:rStyle w:val="6"/>
          <w:rFonts w:ascii="仿宋_GB2312" w:eastAsia="仿宋_GB2312"/>
          <w:kern w:val="2"/>
          <w:sz w:val="32"/>
          <w:szCs w:val="32"/>
        </w:rPr>
        <w:t>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（视频一）制作视频：参赛学生在视频画面中，镜头内须有计时器，显示制作总时长不超过30分钟。提交的制作视频可剪辑，不超过4分钟，能完整反应学生制作过程的整体框架。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（视频二）测量视频：测量视频中的作品必须是制作视频中的作品，不调速不剪辑，可放大镜头，测量时可拉近镜头，能完整反映出作品的测试成绩，不超过3分钟。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四、“天宫空间站”服装秀（亲子赛）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（一）任务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亲子团队结合2022年即将完成的“天宫空间站”在轨建设活动，学习航天科普知识。活动需利用报纸制作一套或者一套以上别具特色的“服装”，并创作表演一个发生在“天宫空间站”的小品故事。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（二）服装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1.事先在家中设计并制作，包括上装、裤子或者裙子等一切体现故事人物外貌的服装，服装不能使用着色材料。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2.服装材料的主体必须是报纸（如：《青岛日报》《半岛都市报》《早报》等报纸）。服装上可使用铝箔纸、垃圾袋等其他材料辅以装饰。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（三）表演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1.由1名学生和1-2位家长组成参赛队，一同完成一个小品表演。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2.小品要有一个积极向上的主题，能展现学生在“天宫空间站”参与在轨科考学习、研究等活动的成果。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3.表演中须展示所制作的“服装”，同时可以有背景板和音响装置，以增强演出效果。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left="600"/>
        <w:rPr>
          <w:rStyle w:val="6"/>
          <w:rFonts w:ascii="仿宋_GB2312" w:hAnsi="Times New Roman" w:eastAsia="仿宋_GB2312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kern w:val="2"/>
          <w:sz w:val="32"/>
          <w:szCs w:val="32"/>
        </w:rPr>
        <w:t>（四）提交要求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480" w:firstLineChars="15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以视频形式提交。视频须一镜到底，整个视频时长不超4分钟，可不包括表演前搬运道具的过程；视频不得剪辑和调速。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(五)评分标准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从小品的主题、表演的创造性、表演的质量、“服装”的设计、作品的效果等方面评分。</w:t>
      </w:r>
    </w:p>
    <w:p>
      <w:pPr>
        <w:spacing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五、纸的延伸（亲子赛）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（一）任务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用所给的材料制作一个结构。结构的一端必须放在桌面上，另一端能向桌面外延伸尽量长的水平距离。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（二）材料和工具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1.用2张A4纸和2张标签纸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2</w:t>
      </w:r>
      <w:r>
        <w:rPr>
          <w:rStyle w:val="6"/>
          <w:rFonts w:hint="eastAsia" w:ascii="仿宋_GB2312" w:eastAsia="仿宋_GB2312"/>
          <w:sz w:val="32"/>
          <w:szCs w:val="32"/>
        </w:rPr>
        <w:t>.剪刀、桌子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</w:t>
      </w:r>
      <w:r>
        <w:rPr>
          <w:rStyle w:val="6"/>
          <w:rFonts w:ascii="仿宋_GB2312" w:eastAsia="仿宋_GB2312"/>
          <w:sz w:val="32"/>
          <w:szCs w:val="32"/>
        </w:rPr>
        <w:t>三</w:t>
      </w:r>
      <w:r>
        <w:rPr>
          <w:rStyle w:val="6"/>
          <w:rFonts w:hint="eastAsia" w:ascii="仿宋_GB2312" w:eastAsia="仿宋_GB2312"/>
          <w:sz w:val="32"/>
          <w:szCs w:val="32"/>
        </w:rPr>
        <w:t>）限制条件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1</w:t>
      </w:r>
      <w:r>
        <w:rPr>
          <w:rStyle w:val="6"/>
          <w:rFonts w:hint="eastAsia" w:ascii="仿宋_GB2312" w:eastAsia="仿宋_GB2312"/>
          <w:sz w:val="32"/>
          <w:szCs w:val="32"/>
        </w:rPr>
        <w:t>.</w:t>
      </w:r>
      <w:r>
        <w:rPr>
          <w:rStyle w:val="6"/>
          <w:rFonts w:ascii="仿宋_GB2312" w:eastAsia="仿宋_GB2312"/>
          <w:sz w:val="32"/>
          <w:szCs w:val="32"/>
        </w:rPr>
        <w:t>由1名学生和1-2位家长组成参赛队，一同完成</w:t>
      </w:r>
      <w:r>
        <w:rPr>
          <w:rStyle w:val="6"/>
          <w:rFonts w:hint="eastAsia" w:ascii="仿宋_GB2312" w:eastAsia="仿宋_GB2312"/>
          <w:sz w:val="32"/>
          <w:szCs w:val="32"/>
        </w:rPr>
        <w:t>制作和测试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2</w:t>
      </w:r>
      <w:r>
        <w:rPr>
          <w:rStyle w:val="6"/>
          <w:rFonts w:hint="eastAsia" w:ascii="仿宋_GB2312" w:eastAsia="仿宋_GB2312"/>
          <w:sz w:val="32"/>
          <w:szCs w:val="32"/>
        </w:rPr>
        <w:t>.只能使用的粘性材料为标签纸（6.6*2.6）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ascii="仿宋_GB2312" w:eastAsia="仿宋_GB2312"/>
          <w:sz w:val="32"/>
          <w:szCs w:val="32"/>
        </w:rPr>
        <w:t>3</w:t>
      </w:r>
      <w:r>
        <w:rPr>
          <w:rStyle w:val="6"/>
          <w:rFonts w:hint="eastAsia" w:ascii="仿宋_GB2312" w:eastAsia="仿宋_GB2312"/>
          <w:sz w:val="32"/>
          <w:szCs w:val="32"/>
        </w:rPr>
        <w:t>.结构的一端必须放置在桌面上，另一端向桌面外延伸尽量长的距离</w:t>
      </w:r>
      <w:r>
        <w:rPr>
          <w:rStyle w:val="6"/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4.结构的延伸部分如果接触到地面，就从作品接触地面处垂直向上5厘米处减去，如还接触地面，以前方法处理，直到不接触到地面为止。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（四）提交</w:t>
      </w:r>
      <w:r>
        <w:rPr>
          <w:rStyle w:val="6"/>
          <w:rFonts w:ascii="仿宋_GB2312" w:eastAsia="仿宋_GB2312"/>
          <w:sz w:val="32"/>
          <w:szCs w:val="32"/>
        </w:rPr>
        <w:t>要求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</w:t>
      </w:r>
      <w:r>
        <w:rPr>
          <w:rStyle w:val="6"/>
          <w:rFonts w:ascii="仿宋_GB2312" w:eastAsia="仿宋_GB2312"/>
          <w:sz w:val="32"/>
          <w:szCs w:val="32"/>
        </w:rPr>
        <w:t>整个比赛时间为</w:t>
      </w:r>
      <w:r>
        <w:rPr>
          <w:rStyle w:val="6"/>
          <w:rFonts w:hint="eastAsia" w:ascii="仿宋_GB2312" w:eastAsia="仿宋_GB2312"/>
          <w:sz w:val="32"/>
          <w:szCs w:val="32"/>
        </w:rPr>
        <w:t>15</w:t>
      </w:r>
      <w:r>
        <w:rPr>
          <w:rStyle w:val="6"/>
          <w:rFonts w:ascii="仿宋_GB2312" w:eastAsia="仿宋_GB2312"/>
          <w:sz w:val="32"/>
          <w:szCs w:val="32"/>
        </w:rPr>
        <w:t>分钟。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eastAsia="仿宋_GB2312"/>
          <w:kern w:val="2"/>
          <w:sz w:val="32"/>
          <w:szCs w:val="32"/>
        </w:rPr>
        <w:t>2.</w:t>
      </w: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以视频形式提交，制作材料及工具自备。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（视频一）制作视频：参赛学生同画，镜头内须有计时器，显示制作总时长不超过15分钟。可剪辑，提交视频不超过5分钟，能完整反应学生制作过程的整体框架。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Times New Roman" w:eastAsia="仿宋_GB2312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（视频二）测量视频：测量视频中的作品必须是制作视频中的作品，不调速不剪辑，可放大镜头，测量时可拉近镜头，能完整反映出作品的测试成绩，不超过1分钟。</w:t>
      </w:r>
    </w:p>
    <w:p>
      <w:pPr>
        <w:spacing w:line="560" w:lineRule="exact"/>
        <w:ind w:firstLine="480" w:firstLineChars="15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（五）计分</w:t>
      </w:r>
    </w:p>
    <w:p>
      <w:pPr>
        <w:spacing w:line="560" w:lineRule="exact"/>
        <w:ind w:firstLine="640" w:firstLineChars="200"/>
        <w:rPr>
          <w:rFonts w:ascii="方正小标宋_GBK" w:hAnsi="方正小标宋_GBK" w:eastAsia="方正小标宋_GBK" w:cs="方正小标宋_GBK"/>
          <w:bCs/>
          <w:kern w:val="44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测量结构从桌沿到延伸部分末端的水平距离，越长分数越高。</w:t>
      </w:r>
    </w:p>
    <w:p>
      <w:pPr>
        <w:spacing w:line="56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32"/>
          <w:szCs w:val="32"/>
        </w:rPr>
        <w:t>六、</w:t>
      </w:r>
      <w:r>
        <w:rPr>
          <w:rStyle w:val="6"/>
          <w:rFonts w:hint="eastAsia" w:ascii="黑体" w:hAnsi="黑体" w:eastAsia="黑体" w:cs="黑体"/>
          <w:sz w:val="32"/>
          <w:szCs w:val="32"/>
        </w:rPr>
        <w:t>越高越好（亲子赛）</w:t>
      </w:r>
    </w:p>
    <w:p>
      <w:pPr>
        <w:spacing w:line="560" w:lineRule="exact"/>
        <w:ind w:firstLine="640" w:firstLineChars="20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（一）任务</w:t>
      </w:r>
    </w:p>
    <w:p>
      <w:pPr>
        <w:spacing w:line="560" w:lineRule="exact"/>
        <w:ind w:firstLine="480" w:firstLineChars="150"/>
        <w:rPr>
          <w:rStyle w:val="6"/>
          <w:rFonts w:ascii="仿宋_GB2312" w:hAnsi="Times New Roman" w:eastAsia="仿宋_GB2312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制作一个结构，在能够承受1枚或2枚一元硬币的情况下，越高越好。</w:t>
      </w:r>
    </w:p>
    <w:p>
      <w:pPr>
        <w:pStyle w:val="9"/>
        <w:spacing w:line="560" w:lineRule="exact"/>
        <w:ind w:firstLine="64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（二）材料和工具</w:t>
      </w:r>
    </w:p>
    <w:p>
      <w:pPr>
        <w:tabs>
          <w:tab w:val="left" w:pos="312"/>
        </w:tabs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1.材料：1张A4纸（70克金旗舰）。</w:t>
      </w:r>
    </w:p>
    <w:p>
      <w:pPr>
        <w:tabs>
          <w:tab w:val="left" w:pos="312"/>
        </w:tabs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2.工具：剪刀。</w:t>
      </w:r>
    </w:p>
    <w:p>
      <w:pPr>
        <w:tabs>
          <w:tab w:val="left" w:pos="312"/>
        </w:tabs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3.1枚或2枚旧版</w:t>
      </w:r>
      <w:r>
        <w:rPr>
          <w:rStyle w:val="6"/>
          <w:rFonts w:hint="eastAsia" w:ascii="仿宋_GB2312" w:hAnsi="Times New Roman" w:eastAsia="仿宋_GB2312"/>
          <w:sz w:val="32"/>
          <w:szCs w:val="32"/>
        </w:rPr>
        <w:t>一元</w:t>
      </w:r>
      <w:r>
        <w:rPr>
          <w:rStyle w:val="6"/>
          <w:rFonts w:hint="eastAsia" w:ascii="仿宋_GB2312" w:eastAsia="仿宋_GB2312"/>
          <w:sz w:val="32"/>
          <w:szCs w:val="32"/>
        </w:rPr>
        <w:t>硬币，1长桌子。</w:t>
      </w:r>
    </w:p>
    <w:p>
      <w:pPr>
        <w:pStyle w:val="9"/>
        <w:spacing w:line="560" w:lineRule="exact"/>
        <w:ind w:firstLine="64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（三）比赛要求</w:t>
      </w:r>
    </w:p>
    <w:p>
      <w:pPr>
        <w:pStyle w:val="9"/>
        <w:tabs>
          <w:tab w:val="left" w:pos="312"/>
        </w:tabs>
        <w:spacing w:line="560" w:lineRule="exact"/>
        <w:ind w:firstLine="64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1.只能用一张A4纸（70克金旗舰）制作，不能进行任何方式的加固，不得使用任何粘接材料。</w:t>
      </w:r>
    </w:p>
    <w:p>
      <w:pPr>
        <w:tabs>
          <w:tab w:val="left" w:pos="312"/>
        </w:tabs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2.</w:t>
      </w:r>
      <w:r>
        <w:rPr>
          <w:rStyle w:val="6"/>
          <w:rFonts w:hint="eastAsia" w:ascii="仿宋_GB2312" w:hAnsi="Times New Roman" w:eastAsia="仿宋_GB2312"/>
          <w:sz w:val="32"/>
          <w:szCs w:val="32"/>
        </w:rPr>
        <w:t>由1名学生和1-2位家长组成参赛队，</w:t>
      </w:r>
      <w:r>
        <w:rPr>
          <w:rStyle w:val="6"/>
          <w:rFonts w:hint="eastAsia" w:ascii="仿宋_GB2312" w:eastAsia="仿宋_GB2312"/>
          <w:sz w:val="32"/>
          <w:szCs w:val="32"/>
        </w:rPr>
        <w:t>制作和测试由队员和家长共同完成。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3.测试时，将结构放置在桌面上，顶端放置1枚或2枚一元硬币，硬币保持5秒不掉落。一元硬币顶端离桌面的竖立高度计入成绩（精确到1mm）。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（四）提交要求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（视频一）制作视频：参赛学生在视频画面中，镜头内须有计时器，显示制作总时长不超过30分钟。提交的制作视频可剪辑，不超过4分钟，能完整反应学生制作过程的整体框架。</w:t>
      </w:r>
    </w:p>
    <w:p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rPr>
          <w:rStyle w:val="6"/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Style w:val="6"/>
          <w:rFonts w:hint="eastAsia" w:ascii="仿宋_GB2312" w:hAnsi="Times New Roman" w:eastAsia="仿宋_GB2312" w:cs="Times New Roman"/>
          <w:kern w:val="2"/>
          <w:sz w:val="32"/>
          <w:szCs w:val="32"/>
        </w:rPr>
        <w:t>（视频二）测量视频：测量视频中的作品必须是制作视频中的作品，不调速不剪辑，可放大镜头，测量时可拉近镜头，能完整反映出作品的测试成绩，不超过2分钟。</w:t>
      </w:r>
    </w:p>
    <w:p>
      <w:pPr>
        <w:spacing w:line="560" w:lineRule="exact"/>
        <w:ind w:firstLine="480" w:firstLineChars="15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（五）评分标准</w:t>
      </w:r>
    </w:p>
    <w:p>
      <w:pPr>
        <w:spacing w:line="560" w:lineRule="exact"/>
        <w:ind w:firstLine="640" w:firstLineChars="200"/>
        <w:rPr>
          <w:rStyle w:val="6"/>
          <w:rFonts w:ascii="仿宋_GB2312" w:eastAsia="仿宋_GB2312"/>
          <w:sz w:val="32"/>
          <w:szCs w:val="32"/>
        </w:rPr>
      </w:pPr>
      <w:r>
        <w:rPr>
          <w:rStyle w:val="6"/>
          <w:rFonts w:hint="eastAsia" w:ascii="仿宋_GB2312" w:eastAsia="仿宋_GB2312"/>
          <w:sz w:val="32"/>
          <w:szCs w:val="32"/>
        </w:rPr>
        <w:t>成绩=硬币数量*结构高度（硬币数量为1或者2，结构高度以毫米为单位。）</w:t>
      </w:r>
    </w:p>
    <w:p>
      <w:pPr>
        <w:spacing w:line="52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七、我是收纳小专家（成果展示）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（一）任务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用雪糕棒、一次性筷子等家庭常用木制材料任意裁切、组合、粘贴成一个收纳小装置，功能越多越好。鼓励增加各种声、光、电动、装置等创意。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（二）限制条件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1.收纳装置主体为木制材料，主要结构为自己制作。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2.“装置”制作完成后，必须是一个整体，能够被整体性移动且能够拿起观察各个部位。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（三）展示要求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以视频形式提交，视频内包括作品尺寸测量、功能介绍、制作过程，视频可剪辑，整个视频时长不超8分钟。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制作视频：</w:t>
      </w:r>
      <w:r>
        <w:rPr>
          <w:rStyle w:val="6"/>
          <w:rFonts w:hint="eastAsia" w:ascii="仿宋_GB2312" w:hAnsi="Times New Roman" w:eastAsia="仿宋_GB2312"/>
          <w:sz w:val="32"/>
          <w:szCs w:val="32"/>
        </w:rPr>
        <w:t>参赛学生在视频画面中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，先介绍作品尺寸测量、具有哪些功能、使用了什么材料。然后展示制作过程。可放大镜头，可拉近镜头，能完整反映出作品的特点细节。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（四）评分标准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收纳装置整体整齐、表面干净平滑，收纳功能明显。鼓励开拓想象增加其他的实用功能；鼓励应用声、光、电等各种科技创意；鼓励将学科知识应用到作品当中。</w:t>
      </w:r>
    </w:p>
    <w:p>
      <w:pPr>
        <w:pStyle w:val="9"/>
        <w:numPr>
          <w:ilvl w:val="0"/>
          <w:numId w:val="1"/>
        </w:numPr>
        <w:spacing w:line="520" w:lineRule="exact"/>
        <w:ind w:firstLineChars="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小小茶艺师（成果展示）</w:t>
      </w:r>
    </w:p>
    <w:p>
      <w:pPr>
        <w:pStyle w:val="9"/>
        <w:widowControl w:val="0"/>
        <w:spacing w:line="560" w:lineRule="exact"/>
        <w:ind w:left="160" w:firstLine="32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（一）任务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“学茶知礼勤动手，我为家人泡杯茶！”各位小茶人们，请穿戴上整齐的服装，伴随着优美的音乐，用优雅的姿势，流畅的动作，泡一盏香茗，敬给家中的长辈吧！</w:t>
      </w:r>
    </w:p>
    <w:p>
      <w:pPr>
        <w:widowControl w:val="0"/>
        <w:spacing w:line="560" w:lineRule="exact"/>
        <w:ind w:firstLine="480" w:firstLineChars="1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（二）展示要求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1.学生邀请1名家长参与。除品赏佳茗环节其余环节均由学生独立完成。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2.学生根据生活场景设计泡茶主题，可自由选择茶品，并选择与茶品搭配的茶具、服装与音乐。</w:t>
      </w:r>
    </w:p>
    <w:p>
      <w:pPr>
        <w:widowControl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3.提交视频可剪辑，时长不超过10分钟。其中包含学生自我介绍、主题设计、泡茶说明、泡茶环节、敬茶环节、清洁整理等环节。</w:t>
      </w:r>
    </w:p>
    <w:p>
      <w:pPr>
        <w:widowControl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具体要求：泡茶说明需体现冲泡什么茶品，水温说明，选择茶具，茶席布置设想，服装与环境的构想等；敬茶环节需体现学生向长辈敬茶时的语言，敬茶动作、长辈饮茶完毕的评价；清洁整理环节需学生独立完成收拾茶具、整理茶桌的工作。其余环节学生可自由发挥。</w:t>
      </w:r>
    </w:p>
    <w:p>
      <w:pPr>
        <w:widowControl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（四）评分标准</w:t>
      </w:r>
    </w:p>
    <w:p>
      <w:pPr>
        <w:pStyle w:val="2"/>
        <w:spacing w:before="0" w:beforeAutospacing="0" w:after="0" w:afterAutospacing="0"/>
        <w:ind w:firstLine="800" w:firstLineChars="25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5"/>
          <w:rFonts w:hint="eastAsia" w:ascii="仿宋_GB2312" w:hAnsi="宋体" w:eastAsia="仿宋_GB2312" w:cs="宋体"/>
          <w:b w:val="0"/>
          <w:bCs w:val="0"/>
          <w:sz w:val="32"/>
          <w:szCs w:val="32"/>
        </w:rPr>
        <w:t>主要从形象语言展示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、</w:t>
      </w:r>
      <w:r>
        <w:rPr>
          <w:rStyle w:val="5"/>
          <w:rFonts w:hint="eastAsia" w:ascii="仿宋_GB2312" w:hAnsi="宋体" w:eastAsia="仿宋_GB2312" w:cs="宋体"/>
          <w:b w:val="0"/>
          <w:bCs w:val="0"/>
          <w:sz w:val="32"/>
          <w:szCs w:val="32"/>
        </w:rPr>
        <w:t>主要茶艺展示</w:t>
      </w:r>
      <w:r>
        <w:rPr>
          <w:rFonts w:hint="eastAsia" w:ascii="仿宋_GB2312" w:hAnsi="Arial" w:eastAsia="仿宋_GB2312" w:cs="Arial"/>
          <w:b/>
          <w:bCs/>
          <w:sz w:val="32"/>
          <w:szCs w:val="32"/>
        </w:rPr>
        <w:t>、</w:t>
      </w:r>
      <w:r>
        <w:rPr>
          <w:rStyle w:val="5"/>
          <w:rFonts w:hint="eastAsia" w:ascii="仿宋_GB2312" w:hAnsi="宋体" w:eastAsia="仿宋_GB2312" w:cs="宋体"/>
          <w:b w:val="0"/>
          <w:bCs w:val="0"/>
          <w:sz w:val="32"/>
          <w:szCs w:val="32"/>
        </w:rPr>
        <w:t>主题诠释展示</w:t>
      </w:r>
      <w:r>
        <w:rPr>
          <w:rStyle w:val="5"/>
          <w:rFonts w:hint="eastAsia" w:ascii="仿宋_GB2312" w:hAnsi="Arial" w:eastAsia="仿宋_GB2312" w:cs="Arial"/>
          <w:sz w:val="32"/>
          <w:szCs w:val="32"/>
        </w:rPr>
        <w:t>、</w:t>
      </w:r>
      <w:r>
        <w:rPr>
          <w:rStyle w:val="5"/>
          <w:rFonts w:hint="eastAsia" w:ascii="仿宋_GB2312" w:hAnsi="宋体" w:eastAsia="仿宋_GB2312" w:cs="宋体"/>
          <w:b w:val="0"/>
          <w:bCs w:val="0"/>
          <w:sz w:val="32"/>
          <w:szCs w:val="32"/>
        </w:rPr>
        <w:t>节目综合可行性等方面评分。</w:t>
      </w:r>
    </w:p>
    <w:p>
      <w:pPr>
        <w:spacing w:line="52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</w:rPr>
      </w:pPr>
      <w:r>
        <w:rPr>
          <w:rStyle w:val="6"/>
          <w:rFonts w:hint="eastAsia" w:ascii="黑体" w:hAnsi="黑体" w:eastAsia="黑体" w:cs="黑体"/>
          <w:sz w:val="32"/>
          <w:szCs w:val="32"/>
        </w:rPr>
        <w:t>九、贝壳DIY(成果展示)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ascii="仿宋_GB2312" w:eastAsia="仿宋_GB2312" w:hAnsiTheme="minorHAnsi" w:cstheme="minorBidi"/>
          <w:sz w:val="32"/>
          <w:szCs w:val="32"/>
        </w:rPr>
        <w:t>（一）任务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ascii="仿宋_GB2312" w:eastAsia="仿宋_GB2312" w:hAnsiTheme="minorHAnsi" w:cstheme="minorBidi"/>
          <w:sz w:val="32"/>
          <w:szCs w:val="32"/>
        </w:rPr>
        <w:t>用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含有海洋元素材质的材料(如：贝壳、海螺等)，与生活中多种材料融合制作一个你心中“美丽的海底世界”。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（二）工具与材料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贝壳、海螺、废旧纸壳（鞋盒）、各种画笔、卡纸、橡皮泥、软陶、黏土、剪刀、胶枪胶棒（粘合剂）、钳子、海沙、麻绳、玻璃瓶、珍珠、金银粉、彩灯、盘子、玻璃纸等。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ascii="仿宋_GB2312" w:eastAsia="仿宋_GB2312" w:hAnsiTheme="minorHAnsi" w:cstheme="minorBidi"/>
          <w:sz w:val="32"/>
          <w:szCs w:val="32"/>
        </w:rPr>
        <w:t>（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三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）比赛要求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1.“立体式海底世界”可用多种几何体呈现，如：长方形、正方形、圆形等框架。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2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.学生单独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完成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，按要求制作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“立体式海底世界”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（四）提交要求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hAnsi="Times New Roman" w:eastAsia="仿宋_GB2312"/>
          <w:sz w:val="32"/>
          <w:szCs w:val="32"/>
        </w:rPr>
        <w:t>参赛学生在视频画面中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，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视频可剪辑，整个视频时长不超10分钟，可配文字或者解说，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能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完整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反应学生制作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的整个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过程。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ascii="仿宋_GB2312" w:eastAsia="仿宋_GB2312" w:hAnsiTheme="minorHAnsi" w:cstheme="minorBidi"/>
          <w:sz w:val="32"/>
          <w:szCs w:val="32"/>
        </w:rPr>
        <w:t>（</w:t>
      </w: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五</w:t>
      </w:r>
      <w:r>
        <w:rPr>
          <w:rStyle w:val="6"/>
          <w:rFonts w:ascii="仿宋_GB2312" w:eastAsia="仿宋_GB2312" w:hAnsiTheme="minorHAnsi" w:cstheme="minorBidi"/>
          <w:sz w:val="32"/>
          <w:szCs w:val="32"/>
        </w:rPr>
        <w:t>）评分标准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1.主题突出---海洋特色题材多角度呈现。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2.材料创新---海洋元素材料与生活废旧物品的合理运用。</w:t>
      </w:r>
    </w:p>
    <w:p>
      <w:pPr>
        <w:spacing w:line="520" w:lineRule="exact"/>
        <w:ind w:firstLine="640" w:firstLineChars="200"/>
        <w:jc w:val="left"/>
        <w:rPr>
          <w:rStyle w:val="6"/>
          <w:rFonts w:ascii="仿宋_GB2312" w:eastAsia="仿宋_GB2312" w:hAnsiTheme="minorHAnsi" w:cstheme="minorBidi"/>
          <w:sz w:val="32"/>
          <w:szCs w:val="32"/>
        </w:rPr>
      </w:pPr>
      <w:r>
        <w:rPr>
          <w:rStyle w:val="6"/>
          <w:rFonts w:hint="eastAsia" w:ascii="仿宋_GB2312" w:eastAsia="仿宋_GB2312" w:hAnsiTheme="minorHAnsi" w:cstheme="minorBidi"/>
          <w:sz w:val="32"/>
          <w:szCs w:val="32"/>
        </w:rPr>
        <w:t>3.绿色环保---主题与材料的合理搭配，突显海洋生态环境的保护意义。</w:t>
      </w:r>
    </w:p>
    <w:p>
      <w:pPr>
        <w:spacing w:line="520" w:lineRule="exact"/>
        <w:ind w:firstLine="640" w:firstLineChars="200"/>
        <w:rPr>
          <w:rStyle w:val="6"/>
          <w:rFonts w:ascii="黑体" w:hAnsi="黑体" w:eastAsia="黑体" w:cs="黑体"/>
          <w:sz w:val="32"/>
          <w:szCs w:val="32"/>
          <w:highlight w:val="yellow"/>
        </w:rPr>
      </w:pPr>
    </w:p>
    <w:p>
      <w:pPr>
        <w:jc w:val="lef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A44CF"/>
    <w:multiLevelType w:val="multilevel"/>
    <w:tmpl w:val="6DBA44CF"/>
    <w:lvl w:ilvl="0" w:tentative="0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NGNjZDYzNjRkZTlkNzRjNDA0NGFjZWZkMWJhMDIifQ=="/>
  </w:docVars>
  <w:rsids>
    <w:rsidRoot w:val="0DBD3BC6"/>
    <w:rsid w:val="0DBD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basedOn w:val="4"/>
    <w:qFormat/>
    <w:uiPriority w:val="22"/>
    <w:rPr>
      <w:rFonts w:cs="Times New Roman"/>
      <w:b/>
      <w:bCs/>
    </w:rPr>
  </w:style>
  <w:style w:type="character" w:customStyle="1" w:styleId="6">
    <w:name w:val="NormalCharacter"/>
    <w:semiHidden/>
    <w:qFormat/>
    <w:uiPriority w:val="0"/>
  </w:style>
  <w:style w:type="paragraph" w:customStyle="1" w:styleId="7">
    <w:name w:val="BodyText"/>
    <w:basedOn w:val="1"/>
    <w:qFormat/>
    <w:uiPriority w:val="0"/>
    <w:pPr>
      <w:spacing w:after="120" w:line="312" w:lineRule="atLeast"/>
    </w:pPr>
    <w:rPr>
      <w:rFonts w:eastAsia="楷体_GB2312"/>
      <w:spacing w:val="8"/>
      <w:kern w:val="0"/>
      <w:sz w:val="32"/>
      <w:szCs w:val="20"/>
    </w:rPr>
  </w:style>
  <w:style w:type="paragraph" w:customStyle="1" w:styleId="8">
    <w:name w:val="style1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2022-11-01T07:25:00Z</dcterms:created>
  <dc:creator>梦夕</dc:creator>
  <cp:lastModifiedBy>梦夕</cp:lastModifiedBy>
  <dcterms:modified xsi:type="dcterms:W3CDTF">2022-11-01T07:26:31Z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7060825393CA456EA48F8774B838D103</vt:lpwstr>
  </property>
</Properties>
</file>