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青岛市第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届中小学创客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赛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系列活动</w:t>
      </w:r>
    </w:p>
    <w:p>
      <w:pPr>
        <w:spacing w:line="520" w:lineRule="exact"/>
        <w:jc w:val="center"/>
        <w:rPr>
          <w:rFonts w:hint="eastAsia" w:ascii="宋体" w:hAnsi="宋体" w:eastAsia="方正小标宋简体" w:cs="宋体"/>
          <w:b/>
          <w:bCs/>
          <w:spacing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</w:rPr>
        <w:t>创客比赛</w:t>
      </w: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eastAsia="zh-CN"/>
        </w:rPr>
        <w:t>规则</w:t>
      </w:r>
    </w:p>
    <w:p>
      <w:pPr>
        <w:numPr>
          <w:ilvl w:val="0"/>
          <w:numId w:val="0"/>
        </w:numPr>
        <w:spacing w:line="520" w:lineRule="exact"/>
        <w:ind w:firstLine="632" w:firstLineChars="200"/>
        <w:rPr>
          <w:rFonts w:hint="eastAsia" w:ascii="黑体" w:eastAsia="黑体"/>
          <w:bCs/>
          <w:szCs w:val="32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eastAsia="黑体"/>
          <w:bCs/>
          <w:szCs w:val="32"/>
        </w:rPr>
        <w:t>参与范围及组别</w:t>
      </w:r>
    </w:p>
    <w:p>
      <w:pPr>
        <w:spacing w:line="52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全市中小学生，比赛分为幼儿组、小学组、初中组、高中组（职高、普高）。</w:t>
      </w:r>
    </w:p>
    <w:p>
      <w:pPr>
        <w:spacing w:line="520" w:lineRule="exact"/>
        <w:ind w:firstLine="632" w:firstLineChars="200"/>
        <w:rPr>
          <w:rFonts w:hint="eastAsia" w:ascii="黑体" w:hAnsi="Times New Roman" w:eastAsia="黑体" w:cs="Times New Roman"/>
          <w:bCs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Cs/>
          <w:szCs w:val="32"/>
          <w:lang w:val="en-US" w:eastAsia="zh-CN"/>
        </w:rPr>
        <w:t>二</w:t>
      </w:r>
      <w:r>
        <w:rPr>
          <w:rFonts w:hint="eastAsia" w:ascii="黑体" w:hAnsi="Times New Roman" w:eastAsia="黑体" w:cs="Times New Roman"/>
          <w:bCs/>
          <w:szCs w:val="32"/>
          <w:lang w:eastAsia="zh-CN"/>
        </w:rPr>
        <w:t>、活动规则</w:t>
      </w:r>
    </w:p>
    <w:p>
      <w:pPr>
        <w:spacing w:line="520" w:lineRule="exact"/>
        <w:ind w:firstLine="632" w:firstLineChars="200"/>
        <w:jc w:val="both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Cs w:val="32"/>
          <w:lang w:eastAsia="zh-CN"/>
        </w:rPr>
        <w:t>、</w:t>
      </w:r>
      <w:r>
        <w:rPr>
          <w:rFonts w:hint="eastAsia" w:ascii="黑体" w:hAnsi="黑体" w:eastAsia="黑体" w:cs="黑体"/>
          <w:szCs w:val="32"/>
          <w:lang w:val="en-US" w:eastAsia="zh-CN"/>
        </w:rPr>
        <w:t>手工创客</w:t>
      </w:r>
      <w:r>
        <w:rPr>
          <w:rFonts w:hint="eastAsia" w:ascii="黑体" w:hAnsi="黑体" w:eastAsia="黑体" w:cs="黑体"/>
          <w:szCs w:val="32"/>
          <w:lang w:eastAsia="zh-CN"/>
        </w:rPr>
        <w:t>比赛规则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手工创客比赛</w:t>
      </w:r>
      <w:r>
        <w:rPr>
          <w:rFonts w:hint="eastAsia" w:ascii="仿宋_GB2312" w:hAnsi="仿宋_GB2312" w:eastAsia="仿宋_GB2312" w:cs="仿宋_GB2312"/>
          <w:szCs w:val="32"/>
        </w:rPr>
        <w:t>以“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我为</w:t>
      </w:r>
      <w:r>
        <w:rPr>
          <w:rFonts w:hint="eastAsia" w:ascii="仿宋_GB2312" w:hAnsi="仿宋" w:eastAsia="仿宋_GB2312" w:cs="Times New Roman"/>
          <w:szCs w:val="32"/>
          <w:lang w:val="en-US" w:eastAsia="zh-CN"/>
        </w:rPr>
        <w:t>建党百年献礼</w:t>
      </w:r>
      <w:r>
        <w:rPr>
          <w:rFonts w:hint="eastAsia" w:ascii="仿宋_GB2312" w:hAnsi="仿宋_GB2312" w:eastAsia="仿宋_GB2312" w:cs="仿宋_GB2312"/>
          <w:szCs w:val="32"/>
        </w:rPr>
        <w:t>”为主题，</w:t>
      </w:r>
      <w:r>
        <w:rPr>
          <w:rFonts w:ascii="仿宋_GB2312" w:hAnsi="仿宋_GB2312" w:eastAsia="仿宋_GB2312" w:cs="仿宋_GB2312"/>
          <w:szCs w:val="32"/>
        </w:rPr>
        <w:t>作品要</w:t>
      </w:r>
      <w:r>
        <w:rPr>
          <w:rFonts w:hint="eastAsia" w:ascii="仿宋_GB2312" w:hAnsi="仿宋_GB2312" w:eastAsia="仿宋_GB2312" w:cs="仿宋_GB2312"/>
          <w:szCs w:val="32"/>
        </w:rPr>
        <w:t>能够体现主题内容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。作品分为手工艺术类和发明创造类两个类别。手工艺术类作品可以为陶艺、软陶、木艺、布艺作品等或</w:t>
      </w:r>
      <w:r>
        <w:rPr>
          <w:rFonts w:hint="eastAsia" w:ascii="仿宋_GB2312" w:hAnsi="仿宋_GB2312" w:eastAsia="仿宋_GB2312" w:cs="仿宋_GB2312"/>
          <w:szCs w:val="32"/>
        </w:rPr>
        <w:t>使用无毒无害的废弃物品（如废弃的纸箱、光盘、废旧玩具、废旧电器及可循环利用的材料等）制作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的作品</w:t>
      </w:r>
      <w:r>
        <w:rPr>
          <w:rFonts w:hint="eastAsia" w:ascii="仿宋_GB2312" w:hAnsi="仿宋_GB2312" w:eastAsia="仿宋_GB2312" w:cs="仿宋_GB2312"/>
          <w:szCs w:val="32"/>
        </w:rPr>
        <w:t>。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创造发明类作品必须为实物，创意作品及模型不符合要求，</w:t>
      </w:r>
      <w:r>
        <w:rPr>
          <w:rFonts w:hint="eastAsia" w:ascii="仿宋_GB2312" w:hAnsi="仿宋_GB2312" w:eastAsia="仿宋_GB2312" w:cs="仿宋_GB2312"/>
          <w:szCs w:val="32"/>
        </w:rPr>
        <w:t>已参加市青少年科技创新大赛等比赛的作品不再参评。作品的</w:t>
      </w:r>
      <w:r>
        <w:rPr>
          <w:rFonts w:ascii="仿宋_GB2312" w:hAnsi="仿宋_GB2312" w:eastAsia="仿宋_GB2312" w:cs="仿宋_GB2312"/>
          <w:szCs w:val="32"/>
        </w:rPr>
        <w:t>形式、功能</w:t>
      </w:r>
      <w:r>
        <w:rPr>
          <w:rFonts w:hint="eastAsia" w:ascii="仿宋_GB2312" w:hAnsi="仿宋_GB2312" w:eastAsia="仿宋_GB2312" w:cs="仿宋_GB2312"/>
          <w:szCs w:val="32"/>
        </w:rPr>
        <w:t>不限，具有创新、艺术等特征。作品的尺寸应适合展示，避免过小或过大的作品。</w:t>
      </w:r>
    </w:p>
    <w:p>
      <w:pPr>
        <w:spacing w:line="52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参赛作品可为学生本人独立制作、小组合作制作和成人指导下制作，但不得由成人代替完成，作品参赛人数不超过2人。</w:t>
      </w:r>
    </w:p>
    <w:p>
      <w:pPr>
        <w:spacing w:line="520" w:lineRule="exact"/>
        <w:ind w:firstLine="632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初赛为各区市教体局主管部门选拔推荐（不超过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20件作品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）、局属学校推荐（不超过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2件作品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Cs w:val="32"/>
        </w:rPr>
        <w:t>参赛学生需提报参赛作品设计说明书及作品的演示视频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Cs w:val="32"/>
        </w:rPr>
        <w:t>MP4格式，反映参赛者制作、设计过程的视频资料；MP4格式，作品视频资料时长为3分钟之内，大小不超过100M，分辨率在720*576像素以上，可同期配音说明）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Cs w:val="32"/>
        </w:rPr>
        <w:t>作品三张照片（不同角度，JPG格式，每张大小不超过2M）。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决赛为现场、答辩。参赛学生根据现场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公布的任务、提供的材料进行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设计制作，完成作品。</w:t>
      </w:r>
    </w:p>
    <w:p>
      <w:pPr>
        <w:spacing w:line="520" w:lineRule="exact"/>
        <w:ind w:firstLine="632" w:firstLineChars="200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2、智能电子</w:t>
      </w:r>
      <w:r>
        <w:rPr>
          <w:rFonts w:hint="eastAsia" w:ascii="黑体" w:hAnsi="黑体" w:eastAsia="黑体" w:cs="黑体"/>
          <w:szCs w:val="32"/>
          <w:lang w:eastAsia="zh-CN"/>
        </w:rPr>
        <w:t>比赛规则</w:t>
      </w:r>
    </w:p>
    <w:p>
      <w:pPr>
        <w:spacing w:line="520" w:lineRule="exact"/>
        <w:ind w:firstLine="663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智能电子比赛要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Cs w:val="32"/>
        </w:rPr>
        <w:t>“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我为建党百年献礼</w:t>
      </w:r>
      <w:r>
        <w:rPr>
          <w:rFonts w:hint="eastAsia" w:ascii="仿宋_GB2312" w:hAnsi="仿宋_GB2312" w:eastAsia="仿宋_GB2312" w:cs="仿宋_GB2312"/>
          <w:szCs w:val="32"/>
        </w:rPr>
        <w:t>”为主题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智能电子比赛要基于开源硬件，利用智能电子传感器、元器件设计并制作出互动作品，互动方式不限。不限制开源硬件类型，但不得完全利用购买的成品套件参赛。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szCs w:val="32"/>
        </w:rPr>
        <w:t>作品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须由</w:t>
      </w:r>
      <w:r>
        <w:rPr>
          <w:rFonts w:hint="eastAsia" w:ascii="仿宋_GB2312" w:hAnsi="仿宋_GB2312" w:eastAsia="仿宋_GB2312" w:cs="仿宋_GB2312"/>
          <w:szCs w:val="32"/>
        </w:rPr>
        <w:t>学生本人独立制作或小组合作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现场</w:t>
      </w:r>
      <w:r>
        <w:rPr>
          <w:rFonts w:hint="eastAsia" w:ascii="仿宋_GB2312" w:hAnsi="仿宋_GB2312" w:eastAsia="仿宋_GB2312" w:cs="仿宋_GB2312"/>
          <w:szCs w:val="32"/>
        </w:rPr>
        <w:t>制作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完成。</w:t>
      </w:r>
      <w:r>
        <w:rPr>
          <w:rFonts w:hint="eastAsia" w:ascii="仿宋_GB2312" w:hAnsi="仿宋_GB2312" w:eastAsia="仿宋_GB2312" w:cs="仿宋_GB2312"/>
          <w:szCs w:val="32"/>
        </w:rPr>
        <w:t>作品参赛人数不超过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人。不得由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他人</w:t>
      </w:r>
      <w:r>
        <w:rPr>
          <w:rFonts w:hint="eastAsia" w:ascii="仿宋_GB2312" w:hAnsi="仿宋_GB2312" w:eastAsia="仿宋_GB2312" w:cs="仿宋_GB2312"/>
          <w:szCs w:val="32"/>
        </w:rPr>
        <w:t>代替完成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或提前制作。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初赛为各区市教体局主管部门选拔推荐（不超过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20件作品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）、局属学校推荐（不超过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2件作品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Cs w:val="32"/>
        </w:rPr>
        <w:t>参赛学生需提报参赛作品设计说明书及作品的演示视频MP4格式，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（视频能反映参赛者制作、设计过程的视频资料；MP4格式，作品视频资料时长为3分钟之内，大小不超过100M，分辨率在720*576像素以上，可同期配音说明）。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决赛为现场设计、制作、答辩。参赛学生根据现场提供的各种电子元器件、激光打印机等创客材料和设备，封闭式设计、制作，完成作品。</w:t>
      </w:r>
    </w:p>
    <w:p>
      <w:pPr>
        <w:spacing w:line="520" w:lineRule="exact"/>
        <w:ind w:firstLine="632" w:firstLineChars="200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3、哥德堡装置</w:t>
      </w:r>
    </w:p>
    <w:p>
      <w:pPr>
        <w:ind w:firstLine="632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创造一个</w:t>
      </w:r>
      <w:r>
        <w:rPr>
          <w:rFonts w:hint="eastAsia" w:ascii="仿宋_GB2312" w:eastAsia="仿宋_GB2312"/>
          <w:szCs w:val="32"/>
          <w:lang w:val="en-US" w:eastAsia="zh-CN"/>
        </w:rPr>
        <w:t>哥德堡</w:t>
      </w:r>
      <w:r>
        <w:rPr>
          <w:rFonts w:hint="eastAsia" w:ascii="仿宋_GB2312" w:eastAsia="仿宋_GB2312"/>
          <w:szCs w:val="32"/>
        </w:rPr>
        <w:t>装置，利用一系列部件，以一种复杂且迂回曲折的方法完成任务。装置可以用任何材料制作，将根据原创性和复杂程度计分。</w:t>
      </w:r>
    </w:p>
    <w:p>
      <w:pPr>
        <w:ind w:firstLine="632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</w:rPr>
        <w:t>装置摆放区域不能超过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米*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米，装置能正常通过教室门并进入场地。装置设计必须保证操作安全，且不会损坏比赛场地或伤害任何人。演示任务过程中，不能触碰装置。比赛时间为3分钟，在比赛时间内，可以修整装置，但计时开始后不会暂停。在完成任务过程中，如果在中间阶段失败，可以在失败的地方重试，但是装置的完成度会有扣分。</w:t>
      </w:r>
      <w:r>
        <w:rPr>
          <w:rFonts w:hint="eastAsia" w:ascii="仿宋_GB2312" w:eastAsia="仿宋_GB2312"/>
          <w:szCs w:val="32"/>
          <w:lang w:val="en-US" w:eastAsia="zh-CN"/>
        </w:rPr>
        <w:t>装置最后要完成“庆祝百年建党”的主题任务，任务的内容、形式不限，主题必须符合“庆祝百年建党”的要求。</w:t>
      </w:r>
    </w:p>
    <w:p>
      <w:pPr>
        <w:spacing w:line="520" w:lineRule="exact"/>
        <w:ind w:firstLine="632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哥德堡装置</w:t>
      </w:r>
      <w:r>
        <w:rPr>
          <w:rFonts w:hint="eastAsia" w:ascii="仿宋_GB2312" w:eastAsia="仿宋_GB2312"/>
          <w:szCs w:val="32"/>
          <w:lang w:eastAsia="zh-CN"/>
        </w:rPr>
        <w:t>装置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须由</w:t>
      </w:r>
      <w:r>
        <w:rPr>
          <w:rFonts w:hint="eastAsia" w:eastAsia="仿宋_GB2312"/>
          <w:szCs w:val="32"/>
        </w:rPr>
        <w:t>学生本人独立制作或小组合作制作，不得由成人代替完成，作品参赛人数</w:t>
      </w:r>
      <w:r>
        <w:rPr>
          <w:rFonts w:hint="eastAsia" w:eastAsia="仿宋_GB2312"/>
          <w:szCs w:val="32"/>
          <w:lang w:val="en-US" w:eastAsia="zh-CN"/>
        </w:rPr>
        <w:t>1-3</w:t>
      </w:r>
      <w:r>
        <w:rPr>
          <w:rFonts w:hint="eastAsia" w:eastAsia="仿宋_GB2312"/>
          <w:szCs w:val="32"/>
        </w:rPr>
        <w:t>人。</w:t>
      </w:r>
      <w:r>
        <w:rPr>
          <w:rFonts w:hint="eastAsia" w:ascii="仿宋_GB2312" w:eastAsia="仿宋_GB2312"/>
          <w:szCs w:val="32"/>
        </w:rPr>
        <w:t>鼓励创造性的使用各种常见的材料，不鼓励使用类似的套材。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初赛为各区市教体局主管部门选拔推荐（不超过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20件作品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）、局属学校推荐（不超过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2件作品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。参赛学生需提报参赛作品设计说明书及演示视频(能反映参赛者制作、设计过程的视频资料；格式为MP4，作品视频资料时长为3分钟之内，大小不超过100M，分辨率在720*576像素以上，可同期配音说明）。决赛为现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展示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spacing w:line="520" w:lineRule="exact"/>
        <w:ind w:firstLine="632" w:firstLineChars="200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4、数媒创造</w:t>
      </w:r>
    </w:p>
    <w:p>
      <w:pPr>
        <w:spacing w:line="520" w:lineRule="exact"/>
        <w:ind w:firstLine="632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数媒创造比赛要以“庆祝百年建党”的</w:t>
      </w:r>
      <w:r>
        <w:rPr>
          <w:rFonts w:hint="eastAsia" w:ascii="仿宋_GB2312" w:hAnsi="Times New Roman" w:eastAsia="仿宋_GB2312" w:cs="Times New Roman"/>
          <w:szCs w:val="32"/>
        </w:rPr>
        <w:t>主题</w:t>
      </w:r>
      <w:r>
        <w:rPr>
          <w:rFonts w:hint="eastAsia" w:ascii="仿宋_GB2312" w:hAnsi="Times New Roman" w:eastAsia="仿宋_GB2312" w:cs="Times New Roman"/>
          <w:szCs w:val="32"/>
          <w:lang w:eastAsia="zh-CN"/>
        </w:rPr>
        <w:t>，</w:t>
      </w:r>
      <w:r>
        <w:rPr>
          <w:rFonts w:hint="eastAsia" w:ascii="仿宋_GB2312" w:eastAsia="仿宋_GB2312"/>
          <w:szCs w:val="32"/>
        </w:rPr>
        <w:t>参赛学生通过实物道具（道具类型不限，大小控制在A3范围内），借助于定格动画拍摄软件（如stop motion V8等） 进行逐帧（张）拍摄，形成连贯性的图片序列，输出生成视频；也可借助于外部数码设备（如手机、照相机等）拍摄具有情节连贯性的图片序列，导入软件中，输出生成视频</w:t>
      </w:r>
      <w:r>
        <w:rPr>
          <w:rFonts w:hint="eastAsia" w:ascii="仿宋_GB2312" w:hAnsi="Times New Roman" w:eastAsia="仿宋_GB2312" w:cs="Times New Roman"/>
          <w:szCs w:val="32"/>
        </w:rPr>
        <w:t>（MP4格式）</w:t>
      </w:r>
      <w:r>
        <w:rPr>
          <w:rFonts w:hint="eastAsia" w:ascii="仿宋_GB2312" w:eastAsia="仿宋_GB2312"/>
          <w:szCs w:val="32"/>
        </w:rPr>
        <w:t>。</w:t>
      </w:r>
    </w:p>
    <w:p>
      <w:pPr>
        <w:spacing w:line="52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作品可为学生本人独立制作、小组合作制作和成人指导下制作，但不得由成人代替完成，作品参赛人数不超过3人。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初赛为各区市教体局主管部门选拔推荐（不超过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20件作品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）、局属学校推荐（不超过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2件作品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）。</w:t>
      </w:r>
      <w:r>
        <w:rPr>
          <w:rFonts w:hint="eastAsia" w:eastAsia="仿宋_GB2312"/>
          <w:szCs w:val="32"/>
        </w:rPr>
        <w:t>参赛作品要求时间长度不超过5分钟</w:t>
      </w:r>
      <w:r>
        <w:rPr>
          <w:rFonts w:ascii="仿宋_GB2312" w:hAnsi="仿宋_GB2312" w:eastAsia="仿宋_GB2312" w:cs="仿宋_GB2312"/>
          <w:szCs w:val="32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分辨率在720*576像素以上</w:t>
      </w:r>
      <w:r>
        <w:rPr>
          <w:rFonts w:hint="eastAsia" w:eastAsia="仿宋_GB2312"/>
          <w:szCs w:val="32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作品提报时，参赛学生需提报</w:t>
      </w:r>
      <w:r>
        <w:rPr>
          <w:rFonts w:hint="eastAsia" w:eastAsia="仿宋_GB2312"/>
          <w:szCs w:val="32"/>
        </w:rPr>
        <w:t>参赛作品设计说明书</w:t>
      </w:r>
      <w:r>
        <w:rPr>
          <w:rFonts w:hint="eastAsia" w:ascii="仿宋_GB2312" w:hAnsi="仿宋_GB2312" w:eastAsia="仿宋_GB2312" w:cs="仿宋_GB2312"/>
          <w:szCs w:val="32"/>
        </w:rPr>
        <w:t>、作品视频。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决赛题目现场公布，参赛学生封闭式自我设计、制作、合成。</w:t>
      </w:r>
    </w:p>
    <w:p>
      <w:pPr>
        <w:spacing w:line="520" w:lineRule="exact"/>
        <w:ind w:firstLine="632" w:firstLineChars="200"/>
        <w:rPr>
          <w:rFonts w:ascii="黑体" w:eastAsia="黑体"/>
          <w:bCs/>
          <w:szCs w:val="32"/>
        </w:rPr>
      </w:pPr>
      <w:r>
        <w:rPr>
          <w:rFonts w:hint="eastAsia" w:ascii="黑体" w:eastAsia="黑体"/>
          <w:bCs/>
          <w:szCs w:val="32"/>
          <w:lang w:val="en-US" w:eastAsia="zh-CN"/>
        </w:rPr>
        <w:t>三</w:t>
      </w:r>
      <w:r>
        <w:rPr>
          <w:rFonts w:hint="eastAsia" w:ascii="黑体" w:eastAsia="黑体"/>
          <w:bCs/>
          <w:szCs w:val="32"/>
        </w:rPr>
        <w:t>、活动安排</w:t>
      </w:r>
    </w:p>
    <w:p>
      <w:pPr>
        <w:spacing w:line="520" w:lineRule="exact"/>
        <w:ind w:firstLine="474" w:firstLineChars="150"/>
        <w:rPr>
          <w:rFonts w:hint="eastAsia" w:ascii="楷体_GB2312"/>
          <w:bCs/>
          <w:szCs w:val="32"/>
        </w:rPr>
      </w:pPr>
      <w:r>
        <w:rPr>
          <w:rFonts w:hint="eastAsia" w:ascii="楷体_GB2312"/>
          <w:bCs/>
          <w:szCs w:val="32"/>
        </w:rPr>
        <w:t>（一）第一阶段（</w:t>
      </w:r>
      <w:r>
        <w:rPr>
          <w:rFonts w:hint="eastAsia" w:ascii="楷体_GB2312"/>
          <w:bCs/>
          <w:szCs w:val="32"/>
          <w:lang w:val="en-US" w:eastAsia="zh-CN"/>
        </w:rPr>
        <w:t>5</w:t>
      </w:r>
      <w:r>
        <w:rPr>
          <w:rFonts w:hint="eastAsia" w:ascii="楷体_GB2312"/>
          <w:bCs/>
          <w:szCs w:val="32"/>
        </w:rPr>
        <w:t>月）</w:t>
      </w:r>
    </w:p>
    <w:p>
      <w:pPr>
        <w:spacing w:line="52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以各区（市）、学校为单位开展创客教育活动，在普及活动的基础上选拔优秀作品参加全市比赛。中小学生创客大赛各比赛项目，各区（市）可以分别择优推荐上报</w:t>
      </w:r>
      <w:r>
        <w:rPr>
          <w:rFonts w:hint="eastAsia" w:eastAsia="仿宋_GB2312"/>
          <w:szCs w:val="32"/>
          <w:lang w:val="en-US" w:eastAsia="zh-CN"/>
        </w:rPr>
        <w:t>2</w:t>
      </w:r>
      <w:r>
        <w:rPr>
          <w:rFonts w:hint="eastAsia" w:eastAsia="仿宋_GB2312"/>
          <w:szCs w:val="32"/>
        </w:rPr>
        <w:t>0份作品，局属各学校、民办学校分别可以择优推荐上报</w:t>
      </w:r>
      <w:r>
        <w:rPr>
          <w:rFonts w:hint="eastAsia" w:eastAsia="仿宋_GB2312"/>
          <w:szCs w:val="32"/>
          <w:lang w:val="en-US" w:eastAsia="zh-CN"/>
        </w:rPr>
        <w:t>2</w:t>
      </w:r>
      <w:r>
        <w:rPr>
          <w:rFonts w:hint="eastAsia" w:eastAsia="仿宋_GB2312"/>
          <w:szCs w:val="32"/>
        </w:rPr>
        <w:t>份作品。</w:t>
      </w:r>
    </w:p>
    <w:p>
      <w:pPr>
        <w:spacing w:line="520" w:lineRule="exact"/>
        <w:ind w:firstLine="632" w:firstLineChars="200"/>
        <w:rPr>
          <w:rFonts w:hint="eastAsia"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（二）第二阶段（</w:t>
      </w:r>
      <w:r>
        <w:rPr>
          <w:rFonts w:hint="eastAsia" w:ascii="楷体" w:hAnsi="楷体" w:eastAsia="楷体"/>
          <w:szCs w:val="32"/>
          <w:lang w:val="en-US" w:eastAsia="zh-CN"/>
        </w:rPr>
        <w:t>7</w:t>
      </w:r>
      <w:r>
        <w:rPr>
          <w:rFonts w:hint="eastAsia" w:ascii="楷体" w:hAnsi="楷体" w:eastAsia="楷体"/>
          <w:szCs w:val="32"/>
        </w:rPr>
        <w:t>月上旬）</w:t>
      </w:r>
    </w:p>
    <w:p>
      <w:pPr>
        <w:spacing w:line="52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组委会根据第一阶段上报作品情况，组织专家评审，遴选优秀学生参加第二阶段的决赛。第二阶段的创客比赛为现场制作或展示，参赛学生须在规定的时间内完成指定任务，现场比赛时间在2-10小时内，具体规则另行通知。</w:t>
      </w:r>
    </w:p>
    <w:p>
      <w:pPr>
        <w:spacing w:line="520" w:lineRule="exact"/>
        <w:ind w:firstLine="632" w:firstLineChars="200"/>
        <w:rPr>
          <w:rFonts w:hint="eastAsia" w:ascii="黑体" w:eastAsia="黑体"/>
          <w:bCs/>
          <w:szCs w:val="32"/>
        </w:rPr>
      </w:pPr>
      <w:r>
        <w:rPr>
          <w:rFonts w:hint="eastAsia" w:ascii="黑体" w:eastAsia="黑体"/>
          <w:bCs/>
          <w:szCs w:val="32"/>
          <w:lang w:val="en-US" w:eastAsia="zh-CN"/>
        </w:rPr>
        <w:t>四</w:t>
      </w:r>
      <w:r>
        <w:rPr>
          <w:rFonts w:hint="eastAsia" w:ascii="黑体" w:eastAsia="黑体"/>
          <w:bCs/>
          <w:szCs w:val="32"/>
        </w:rPr>
        <w:t>、有关要求</w:t>
      </w:r>
    </w:p>
    <w:p>
      <w:pPr>
        <w:spacing w:line="520" w:lineRule="exact"/>
        <w:ind w:firstLine="632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各区市教体局和市教育局直属学校、有关民办学校请于20</w:t>
      </w:r>
      <w:r>
        <w:rPr>
          <w:rFonts w:hint="eastAsia" w:eastAsia="仿宋_GB2312"/>
          <w:szCs w:val="32"/>
          <w:lang w:val="en-US" w:eastAsia="zh-CN"/>
        </w:rPr>
        <w:t>21</w:t>
      </w:r>
      <w:r>
        <w:rPr>
          <w:rFonts w:hint="eastAsia" w:eastAsia="仿宋_GB2312"/>
          <w:szCs w:val="32"/>
        </w:rPr>
        <w:t>年</w:t>
      </w:r>
      <w:r>
        <w:rPr>
          <w:rFonts w:hint="eastAsia" w:eastAsia="仿宋_GB2312"/>
          <w:szCs w:val="32"/>
          <w:lang w:val="en-US" w:eastAsia="zh-CN"/>
        </w:rPr>
        <w:t>5</w:t>
      </w:r>
      <w:r>
        <w:rPr>
          <w:rFonts w:hint="eastAsia" w:eastAsia="仿宋_GB2312"/>
          <w:szCs w:val="32"/>
        </w:rPr>
        <w:t>月2</w:t>
      </w:r>
      <w:r>
        <w:rPr>
          <w:rFonts w:hint="eastAsia" w:eastAsia="仿宋_GB2312"/>
          <w:szCs w:val="32"/>
          <w:lang w:val="en-US" w:eastAsia="zh-CN"/>
        </w:rPr>
        <w:t>8</w:t>
      </w:r>
      <w:r>
        <w:rPr>
          <w:rFonts w:hint="eastAsia" w:eastAsia="仿宋_GB2312"/>
          <w:szCs w:val="32"/>
        </w:rPr>
        <w:t>日（星期五）前将中小学创客大赛各竞赛项目的材料及参赛汇总表（盖章）报送至市少科院。作品设计说明书、参赛作品汇总表</w:t>
      </w:r>
      <w:r>
        <w:rPr>
          <w:rFonts w:hint="eastAsia" w:ascii="仿宋_GB2312" w:hAnsi="宋体" w:eastAsia="仿宋_GB2312"/>
          <w:szCs w:val="32"/>
        </w:rPr>
        <w:t>可通过</w:t>
      </w:r>
      <w:r>
        <w:rPr>
          <w:rFonts w:hint="eastAsia" w:ascii="仿宋_GB2312" w:hAnsi="宋体" w:eastAsia="仿宋_GB2312"/>
          <w:szCs w:val="32"/>
          <w:lang w:eastAsia="zh-CN"/>
        </w:rPr>
        <w:t>少科院网站</w:t>
      </w:r>
      <w:r>
        <w:rPr>
          <w:rFonts w:hint="eastAsia" w:ascii="仿宋_GB2312" w:hAnsi="宋体" w:eastAsia="仿宋_GB2312" w:cs="宋体"/>
          <w:szCs w:val="32"/>
        </w:rPr>
        <w:t>下载。</w:t>
      </w:r>
    </w:p>
    <w:p>
      <w:pPr>
        <w:spacing w:line="520" w:lineRule="exact"/>
        <w:ind w:firstLine="632" w:firstLineChars="200"/>
        <w:rPr>
          <w:rFonts w:hint="eastAsia" w:ascii="仿宋_GB2312" w:eastAsia="仿宋_GB2312"/>
          <w:szCs w:val="32"/>
        </w:rPr>
      </w:pPr>
    </w:p>
    <w:p>
      <w:pPr>
        <w:spacing w:line="520" w:lineRule="exact"/>
        <w:ind w:firstLine="632" w:firstLineChars="200"/>
        <w:rPr>
          <w:rFonts w:hint="eastAsia" w:eastAsia="仿宋_GB2312"/>
          <w:szCs w:val="32"/>
        </w:rPr>
      </w:pP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520" w:lineRule="exact"/>
        <w:ind w:firstLine="632" w:firstLineChars="200"/>
        <w:rPr>
          <w:rFonts w:hint="eastAsia" w:eastAsia="仿宋_GB2312"/>
          <w:szCs w:val="32"/>
        </w:rPr>
      </w:pPr>
    </w:p>
    <w:p>
      <w:pPr>
        <w:snapToGrid w:val="0"/>
        <w:ind w:firstLine="640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eastAsia="仿宋_GB2312"/>
          <w:b/>
          <w:bCs/>
          <w:szCs w:val="32"/>
          <w:highlight w:val="yellow"/>
        </w:rPr>
        <w:br w:type="page"/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青岛市第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届中小学创客大赛</w:t>
      </w:r>
    </w:p>
    <w:p>
      <w:pPr>
        <w:snapToGrid w:val="0"/>
        <w:ind w:firstLine="640"/>
        <w:jc w:val="center"/>
        <w:rPr>
          <w:rFonts w:hint="eastAsia" w:eastAsia="仿宋_GB2312"/>
          <w:b/>
          <w:bCs/>
          <w:szCs w:val="32"/>
          <w:highlight w:val="yellow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参赛作品设计、说明表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992"/>
        <w:gridCol w:w="4245"/>
        <w:gridCol w:w="880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区市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组别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参赛项目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restart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参赛队员姓名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3" w:type="dxa"/>
            <w:gridSpan w:val="3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943" w:type="dxa"/>
            <w:gridSpan w:val="3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4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作品制作、设计说明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3" w:hRule="atLeast"/>
        </w:trPr>
        <w:tc>
          <w:tcPr>
            <w:tcW w:w="9064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注：1.区市：填写学校所在区市，如：局属、市南、市北等；学校：参赛为学校全称。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2.组别：高中、初中、小学、特教；指导教师：填写教师名字；不要填写：“某”老师。</w:t>
      </w:r>
    </w:p>
    <w:p>
      <w:pPr>
        <w:spacing w:line="520" w:lineRule="exact"/>
        <w:ind w:firstLine="443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3.设计说明：内容要尽量简明、扼要，能将作品的特点以及作用等体现即可。</w:t>
      </w:r>
    </w:p>
    <w:p>
      <w:pPr>
        <w:spacing w:line="520" w:lineRule="exact"/>
        <w:ind w:firstLine="443" w:firstLineChars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4.电子照片：两人以上的比赛项目，可上传一人照片，但在上报的比赛视频中参赛人要有体现。</w:t>
      </w:r>
    </w:p>
    <w:sectPr>
      <w:headerReference r:id="rId5" w:type="default"/>
      <w:footerReference r:id="rId6" w:type="default"/>
      <w:footerReference r:id="rId7" w:type="even"/>
      <w:pgSz w:w="11907" w:h="16840"/>
      <w:pgMar w:top="1440" w:right="1474" w:bottom="1440" w:left="1588" w:header="851" w:footer="992" w:gutter="0"/>
      <w:cols w:space="720" w:num="1"/>
      <w:docGrid w:type="linesAndChars" w:linePitch="579" w:charSpace="-4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Style w:val="8"/>
        <w:rFonts w:ascii="宋体" w:hAnsi="宋体" w:eastAsia="宋体"/>
        <w:sz w:val="24"/>
        <w:szCs w:val="24"/>
      </w:rPr>
      <w:instrText xml:space="preserve">PAGE 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Style w:val="8"/>
        <w:rFonts w:ascii="宋体" w:hAnsi="宋体" w:eastAsia="宋体"/>
        <w:sz w:val="24"/>
        <w:szCs w:val="24"/>
      </w:rPr>
      <w:t>15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24A31"/>
    <w:rsid w:val="5342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adjustRightInd/>
      <w:spacing w:before="100" w:beforeLines="0" w:beforeAutospacing="1" w:after="100" w:afterLines="0" w:afterAutospacing="1" w:line="240" w:lineRule="auto"/>
      <w:jc w:val="left"/>
      <w:textAlignment w:val="auto"/>
    </w:pPr>
    <w:rPr>
      <w:rFonts w:eastAsia="宋体"/>
      <w:spacing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2021-04-15T06:10:00Z</dcterms:created>
  <dc:creator>lenovo</dc:creator>
  <cp:lastModifiedBy>lenovo</cp:lastModifiedBy>
  <dcterms:modified xsi:type="dcterms:W3CDTF">2021-04-15T06:12:08Z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8B8CB1BA66324EEDB160D6C8023A9F0E</vt:lpwstr>
  </property>
</Properties>
</file>